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AF" w:rsidRDefault="00A57087">
      <w:pPr>
        <w:pStyle w:val="Overskrift1"/>
        <w:rPr>
          <w:rFonts w:ascii="Georgia" w:hAnsi="Georgia"/>
        </w:rPr>
      </w:pPr>
      <w:r>
        <w:rPr>
          <w:rFonts w:ascii="Georgia" w:hAnsi="Georgia"/>
          <w:noProof/>
        </w:rPr>
        <w:drawing>
          <wp:anchor distT="57150" distB="57150" distL="57150" distR="57150" simplePos="0" relativeHeight="251659264" behindDoc="0" locked="0" layoutInCell="1" allowOverlap="1">
            <wp:simplePos x="0" y="0"/>
            <wp:positionH relativeFrom="column">
              <wp:posOffset>2628900</wp:posOffset>
            </wp:positionH>
            <wp:positionV relativeFrom="line">
              <wp:posOffset>-114300</wp:posOffset>
            </wp:positionV>
            <wp:extent cx="809625" cy="781050"/>
            <wp:effectExtent l="0" t="0" r="0" b="0"/>
            <wp:wrapSquare wrapText="right" distT="57150" distB="57150" distL="57150" distR="57150"/>
            <wp:docPr id="1073741825" name="officeArt object" descr="dsog_logo_lille"/>
            <wp:cNvGraphicFramePr/>
            <a:graphic xmlns:a="http://schemas.openxmlformats.org/drawingml/2006/main">
              <a:graphicData uri="http://schemas.openxmlformats.org/drawingml/2006/picture">
                <pic:pic xmlns:pic="http://schemas.openxmlformats.org/drawingml/2006/picture">
                  <pic:nvPicPr>
                    <pic:cNvPr id="1073741825" name="dsog_logo_lille" descr="dsog_logo_lille"/>
                    <pic:cNvPicPr>
                      <a:picLocks noChangeAspect="1"/>
                    </pic:cNvPicPr>
                  </pic:nvPicPr>
                  <pic:blipFill>
                    <a:blip r:embed="rId7">
                      <a:extLst/>
                    </a:blip>
                    <a:stretch>
                      <a:fillRect/>
                    </a:stretch>
                  </pic:blipFill>
                  <pic:spPr>
                    <a:xfrm>
                      <a:off x="0" y="0"/>
                      <a:ext cx="809625" cy="781050"/>
                    </a:xfrm>
                    <a:prstGeom prst="rect">
                      <a:avLst/>
                    </a:prstGeom>
                    <a:ln w="12700" cap="flat">
                      <a:noFill/>
                      <a:miter lim="400000"/>
                    </a:ln>
                    <a:effectLst/>
                  </pic:spPr>
                </pic:pic>
              </a:graphicData>
            </a:graphic>
          </wp:anchor>
        </w:drawing>
      </w:r>
    </w:p>
    <w:p w:rsidR="004933AF" w:rsidRDefault="004933AF">
      <w:pPr>
        <w:jc w:val="center"/>
        <w:rPr>
          <w:rFonts w:ascii="Georgia" w:hAnsi="Georgia"/>
          <w:b/>
          <w:bCs/>
          <w:sz w:val="24"/>
          <w:szCs w:val="24"/>
        </w:rPr>
      </w:pPr>
    </w:p>
    <w:p w:rsidR="004933AF" w:rsidRDefault="004933AF">
      <w:pPr>
        <w:jc w:val="center"/>
        <w:rPr>
          <w:rFonts w:ascii="Georgia" w:hAnsi="Georgia"/>
        </w:rPr>
      </w:pPr>
    </w:p>
    <w:p w:rsidR="004933AF" w:rsidRDefault="00A57087">
      <w:pPr>
        <w:jc w:val="center"/>
        <w:rPr>
          <w:rFonts w:ascii="Georgia" w:eastAsia="Georgia" w:hAnsi="Georgia" w:cs="Georgia"/>
          <w:b/>
          <w:bCs/>
          <w:sz w:val="24"/>
          <w:szCs w:val="24"/>
        </w:rPr>
      </w:pPr>
      <w:r>
        <w:rPr>
          <w:rFonts w:ascii="Georgia" w:hAnsi="Georgia"/>
          <w:b/>
          <w:bCs/>
          <w:sz w:val="24"/>
          <w:szCs w:val="24"/>
        </w:rPr>
        <w:t xml:space="preserve">Referat DSOG bestyrelsesmøde </w:t>
      </w:r>
    </w:p>
    <w:p w:rsidR="004933AF" w:rsidRDefault="00A57087">
      <w:pPr>
        <w:jc w:val="center"/>
        <w:rPr>
          <w:rFonts w:ascii="Georgia" w:eastAsia="Georgia" w:hAnsi="Georgia" w:cs="Georgia"/>
          <w:b/>
          <w:bCs/>
          <w:sz w:val="24"/>
          <w:szCs w:val="24"/>
        </w:rPr>
      </w:pPr>
      <w:r>
        <w:rPr>
          <w:rFonts w:ascii="Georgia" w:hAnsi="Georgia"/>
          <w:b/>
          <w:bCs/>
          <w:sz w:val="24"/>
          <w:szCs w:val="24"/>
        </w:rPr>
        <w:t>Varna Palæet, Aarhus</w:t>
      </w:r>
    </w:p>
    <w:p w:rsidR="004933AF" w:rsidRDefault="00A57087">
      <w:pPr>
        <w:jc w:val="center"/>
        <w:rPr>
          <w:rFonts w:ascii="Georgia" w:eastAsia="Georgia" w:hAnsi="Georgia" w:cs="Georgia"/>
          <w:b/>
          <w:bCs/>
          <w:sz w:val="24"/>
          <w:szCs w:val="24"/>
        </w:rPr>
      </w:pPr>
      <w:r>
        <w:rPr>
          <w:rFonts w:ascii="Georgia" w:hAnsi="Georgia"/>
          <w:b/>
          <w:bCs/>
          <w:sz w:val="24"/>
          <w:szCs w:val="24"/>
        </w:rPr>
        <w:t>5. december 2017 kl. 10.00 – 15.00</w:t>
      </w:r>
    </w:p>
    <w:p w:rsidR="004933AF" w:rsidRDefault="004933AF">
      <w:pPr>
        <w:jc w:val="center"/>
        <w:rPr>
          <w:rFonts w:ascii="Georgia" w:eastAsia="Georgia" w:hAnsi="Georgia" w:cs="Georgia"/>
          <w:sz w:val="24"/>
          <w:szCs w:val="24"/>
        </w:rPr>
      </w:pPr>
    </w:p>
    <w:p w:rsidR="004933AF" w:rsidRDefault="00A57087">
      <w:pPr>
        <w:rPr>
          <w:rFonts w:ascii="Georgia" w:eastAsia="Georgia" w:hAnsi="Georgia" w:cs="Georgia"/>
          <w:sz w:val="20"/>
          <w:szCs w:val="20"/>
        </w:rPr>
      </w:pPr>
      <w:r>
        <w:rPr>
          <w:rFonts w:ascii="Georgia" w:hAnsi="Georgia"/>
          <w:i/>
          <w:iCs/>
          <w:sz w:val="20"/>
          <w:szCs w:val="20"/>
        </w:rPr>
        <w:t xml:space="preserve">Ordstyrer: </w:t>
      </w:r>
      <w:r>
        <w:rPr>
          <w:rFonts w:ascii="Georgia" w:hAnsi="Georgia"/>
          <w:sz w:val="20"/>
          <w:szCs w:val="20"/>
        </w:rPr>
        <w:t>Malou Barbosa</w:t>
      </w:r>
      <w:r>
        <w:rPr>
          <w:rFonts w:ascii="Georgia" w:hAnsi="Georgia"/>
          <w:sz w:val="20"/>
          <w:szCs w:val="20"/>
        </w:rPr>
        <w:tab/>
      </w:r>
      <w:r>
        <w:rPr>
          <w:rFonts w:ascii="Georgia" w:hAnsi="Georgia"/>
          <w:sz w:val="20"/>
          <w:szCs w:val="20"/>
        </w:rPr>
        <w:tab/>
      </w:r>
    </w:p>
    <w:p w:rsidR="004933AF" w:rsidRDefault="00A57087">
      <w:pPr>
        <w:rPr>
          <w:rFonts w:ascii="Georgia" w:eastAsia="Georgia" w:hAnsi="Georgia" w:cs="Georgia"/>
          <w:sz w:val="20"/>
          <w:szCs w:val="20"/>
        </w:rPr>
      </w:pPr>
      <w:r>
        <w:rPr>
          <w:rFonts w:ascii="Georgia" w:hAnsi="Georgia"/>
          <w:i/>
          <w:iCs/>
          <w:sz w:val="20"/>
          <w:szCs w:val="20"/>
        </w:rPr>
        <w:t>Referent:</w:t>
      </w:r>
      <w:r>
        <w:rPr>
          <w:rFonts w:ascii="Georgia" w:hAnsi="Georgia"/>
          <w:sz w:val="20"/>
          <w:szCs w:val="20"/>
        </w:rPr>
        <w:t xml:space="preserve"> Lars H. Pedersen</w:t>
      </w:r>
    </w:p>
    <w:p w:rsidR="004933AF" w:rsidRDefault="004933AF">
      <w:pPr>
        <w:rPr>
          <w:rFonts w:ascii="Georgia" w:eastAsia="Georgia" w:hAnsi="Georgia" w:cs="Georgia"/>
          <w:i/>
          <w:iCs/>
          <w:sz w:val="20"/>
          <w:szCs w:val="20"/>
        </w:rPr>
      </w:pPr>
    </w:p>
    <w:p w:rsidR="004933AF" w:rsidRDefault="00A57087">
      <w:pPr>
        <w:rPr>
          <w:rFonts w:ascii="Georgia" w:eastAsia="Georgia" w:hAnsi="Georgia" w:cs="Georgia"/>
          <w:i/>
          <w:iCs/>
          <w:sz w:val="20"/>
          <w:szCs w:val="20"/>
        </w:rPr>
      </w:pPr>
      <w:r>
        <w:rPr>
          <w:rFonts w:ascii="Georgia" w:hAnsi="Georgia"/>
          <w:i/>
          <w:iCs/>
          <w:sz w:val="20"/>
          <w:szCs w:val="20"/>
        </w:rPr>
        <w:t>Interesseerklæringer: Ingen</w:t>
      </w:r>
    </w:p>
    <w:p w:rsidR="004933AF" w:rsidRDefault="00A57087">
      <w:pPr>
        <w:rPr>
          <w:rFonts w:ascii="Georgia" w:eastAsia="Georgia" w:hAnsi="Georgia" w:cs="Georgia"/>
          <w:sz w:val="20"/>
          <w:szCs w:val="20"/>
        </w:rPr>
      </w:pPr>
      <w:r>
        <w:rPr>
          <w:rFonts w:ascii="Georgia" w:hAnsi="Georgia"/>
          <w:i/>
          <w:iCs/>
          <w:sz w:val="20"/>
          <w:szCs w:val="20"/>
        </w:rPr>
        <w:t>Afbud: Ingen</w:t>
      </w:r>
    </w:p>
    <w:p w:rsidR="004933AF" w:rsidRDefault="00A57087">
      <w:pPr>
        <w:rPr>
          <w:rFonts w:ascii="Georgia" w:eastAsia="Georgia" w:hAnsi="Georgia" w:cs="Georgia"/>
          <w:sz w:val="20"/>
          <w:szCs w:val="20"/>
        </w:rPr>
      </w:pPr>
      <w:r>
        <w:rPr>
          <w:rFonts w:ascii="Georgia" w:hAnsi="Georgia"/>
          <w:i/>
          <w:iCs/>
          <w:sz w:val="20"/>
          <w:szCs w:val="20"/>
        </w:rPr>
        <w:t>Tilstede: Thomas Larsen (TL), Hanne Brix Westergaard (HBW), Pia Ertberg (PE), Lars Henning Pedersen (LHP), Frank Pedersen (FP), Julie Hartnack Tharin (JHT), Malou Barbosa (MB), Søren Lunde (SL), Vibeke Kramer Lysdal (VKL), Camilla Mandrup (CM), Jeannet Lauenborg (JL), Charlotte Floridon (CF)</w:t>
      </w:r>
    </w:p>
    <w:p w:rsidR="004933AF" w:rsidRDefault="004933AF">
      <w:pPr>
        <w:spacing w:line="240" w:lineRule="auto"/>
        <w:rPr>
          <w:rFonts w:ascii="Georgia" w:eastAsia="Georgia" w:hAnsi="Georgia" w:cs="Georgia"/>
          <w:sz w:val="24"/>
          <w:szCs w:val="24"/>
        </w:rPr>
      </w:pPr>
    </w:p>
    <w:p w:rsidR="004933AF" w:rsidRDefault="00A57087">
      <w:pPr>
        <w:pStyle w:val="Farvetliste-fremhvningsfarve11"/>
        <w:numPr>
          <w:ilvl w:val="0"/>
          <w:numId w:val="2"/>
        </w:numPr>
        <w:spacing w:after="960" w:line="240" w:lineRule="auto"/>
        <w:rPr>
          <w:rFonts w:ascii="Georgia" w:eastAsia="Georgia" w:hAnsi="Georgia" w:cs="Georgia"/>
          <w:b/>
          <w:bCs/>
          <w:sz w:val="24"/>
          <w:szCs w:val="24"/>
        </w:rPr>
      </w:pPr>
      <w:r>
        <w:rPr>
          <w:rFonts w:ascii="Georgia" w:hAnsi="Georgia"/>
          <w:b/>
          <w:bCs/>
          <w:sz w:val="24"/>
          <w:szCs w:val="24"/>
        </w:rPr>
        <w:t>Godkendelse af referat d. 9. november 2017</w:t>
      </w:r>
    </w:p>
    <w:p w:rsidR="004933AF" w:rsidRDefault="00A57087">
      <w:pPr>
        <w:pStyle w:val="Farvetliste-fremhvningsfarve11"/>
        <w:spacing w:after="960" w:line="240" w:lineRule="auto"/>
        <w:ind w:left="0"/>
        <w:rPr>
          <w:rFonts w:ascii="Georgia" w:eastAsia="Georgia" w:hAnsi="Georgia" w:cs="Georgia"/>
          <w:sz w:val="24"/>
          <w:szCs w:val="24"/>
        </w:rPr>
      </w:pPr>
      <w:r>
        <w:rPr>
          <w:rFonts w:ascii="Georgia" w:hAnsi="Georgia"/>
          <w:sz w:val="24"/>
          <w:szCs w:val="24"/>
        </w:rPr>
        <w:t>Referat godkendt</w:t>
      </w:r>
    </w:p>
    <w:p w:rsidR="004933AF" w:rsidRDefault="00A57087">
      <w:pPr>
        <w:pStyle w:val="Farvetliste-fremhvningsfarve11"/>
        <w:numPr>
          <w:ilvl w:val="0"/>
          <w:numId w:val="3"/>
        </w:numPr>
        <w:spacing w:after="960" w:line="240" w:lineRule="auto"/>
        <w:rPr>
          <w:rFonts w:ascii="Georgia" w:eastAsia="Georgia" w:hAnsi="Georgia" w:cs="Georgia"/>
          <w:b/>
          <w:bCs/>
          <w:sz w:val="24"/>
          <w:szCs w:val="24"/>
        </w:rPr>
      </w:pPr>
      <w:r>
        <w:rPr>
          <w:rFonts w:ascii="Georgia" w:hAnsi="Georgia"/>
          <w:b/>
          <w:bCs/>
          <w:sz w:val="24"/>
          <w:szCs w:val="24"/>
        </w:rPr>
        <w:t>Nyt fra:</w:t>
      </w:r>
    </w:p>
    <w:p w:rsidR="004933AF" w:rsidRDefault="00A57087">
      <w:pPr>
        <w:pStyle w:val="Farvetliste-fremhvningsfarve11"/>
        <w:numPr>
          <w:ilvl w:val="0"/>
          <w:numId w:val="5"/>
        </w:numPr>
        <w:spacing w:after="960" w:line="240" w:lineRule="auto"/>
        <w:rPr>
          <w:rFonts w:ascii="Georgia" w:eastAsia="Georgia" w:hAnsi="Georgia" w:cs="Georgia"/>
          <w:b/>
          <w:bCs/>
          <w:sz w:val="24"/>
          <w:szCs w:val="24"/>
        </w:rPr>
      </w:pPr>
      <w:r>
        <w:rPr>
          <w:rFonts w:ascii="Georgia" w:hAnsi="Georgia"/>
          <w:b/>
          <w:bCs/>
          <w:sz w:val="24"/>
          <w:szCs w:val="24"/>
        </w:rPr>
        <w:t xml:space="preserve"> FYGO</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eastAsia="Georgia" w:hAnsi="Georgia" w:cs="Georgia"/>
          <w:sz w:val="24"/>
          <w:szCs w:val="24"/>
        </w:rPr>
        <w:tab/>
        <w:t>Referat af diskussion af speciall</w:t>
      </w:r>
      <w:r>
        <w:rPr>
          <w:rFonts w:ascii="Georgia" w:hAnsi="Georgia"/>
          <w:sz w:val="24"/>
          <w:szCs w:val="24"/>
        </w:rPr>
        <w:t xml:space="preserve">æge uddannelsen i uddannelsesregion Nord, herunder rækkefølge af forløb samt balance mellem universitetshospital og regionshospital. Det </w:t>
      </w:r>
      <w:r>
        <w:rPr>
          <w:rFonts w:ascii="Georgia" w:hAnsi="Georgia"/>
          <w:sz w:val="24"/>
          <w:szCs w:val="24"/>
        </w:rPr>
        <w:lastRenderedPageBreak/>
        <w:t xml:space="preserve">handler bl.a. om uddannelse og rekruttering, samt om ændring i erfaringsgrundlag hos kursister i starten af uddannelsen. Forløbet diskuteres.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ENTOG repræsentanter valgt.</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Udveksling til NFOG kongres, der er nedsat en arbejdsgruppe. </w:t>
      </w:r>
    </w:p>
    <w:p w:rsidR="004933AF" w:rsidRDefault="00A57087">
      <w:pPr>
        <w:pStyle w:val="Farvetliste-fremhvningsfarve11"/>
        <w:numPr>
          <w:ilvl w:val="0"/>
          <w:numId w:val="5"/>
        </w:numPr>
        <w:spacing w:after="960" w:line="240" w:lineRule="auto"/>
        <w:rPr>
          <w:rFonts w:ascii="Georgia" w:eastAsia="Georgia" w:hAnsi="Georgia" w:cs="Georgia"/>
          <w:b/>
          <w:bCs/>
          <w:sz w:val="24"/>
          <w:szCs w:val="24"/>
        </w:rPr>
      </w:pPr>
      <w:r>
        <w:rPr>
          <w:rFonts w:ascii="Georgia" w:hAnsi="Georgia"/>
          <w:b/>
          <w:bCs/>
          <w:sz w:val="24"/>
          <w:szCs w:val="24"/>
        </w:rPr>
        <w:t xml:space="preserve">UU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Intet nyt. </w:t>
      </w:r>
    </w:p>
    <w:p w:rsidR="004933AF" w:rsidRDefault="00A57087">
      <w:pPr>
        <w:pStyle w:val="Farvetliste-fremhvningsfarve11"/>
        <w:numPr>
          <w:ilvl w:val="0"/>
          <w:numId w:val="5"/>
        </w:numPr>
        <w:spacing w:after="960" w:line="240" w:lineRule="auto"/>
        <w:rPr>
          <w:rFonts w:ascii="Georgia" w:eastAsia="Georgia" w:hAnsi="Georgia" w:cs="Georgia"/>
          <w:b/>
          <w:bCs/>
          <w:sz w:val="24"/>
          <w:szCs w:val="24"/>
        </w:rPr>
      </w:pPr>
      <w:r>
        <w:rPr>
          <w:rFonts w:ascii="Georgia" w:hAnsi="Georgia"/>
          <w:b/>
          <w:bCs/>
          <w:sz w:val="24"/>
          <w:szCs w:val="24"/>
        </w:rPr>
        <w:t>EFU</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Intet nyt.</w:t>
      </w:r>
    </w:p>
    <w:p w:rsidR="004933AF" w:rsidRDefault="00A57087">
      <w:pPr>
        <w:pStyle w:val="Farvetliste-fremhvningsfarve11"/>
        <w:numPr>
          <w:ilvl w:val="0"/>
          <w:numId w:val="5"/>
        </w:numPr>
        <w:spacing w:after="960" w:line="240" w:lineRule="auto"/>
        <w:rPr>
          <w:rFonts w:ascii="Georgia" w:eastAsia="Georgia" w:hAnsi="Georgia" w:cs="Georgia"/>
          <w:b/>
          <w:bCs/>
          <w:sz w:val="24"/>
          <w:szCs w:val="24"/>
        </w:rPr>
      </w:pPr>
      <w:r>
        <w:rPr>
          <w:rFonts w:ascii="Georgia" w:hAnsi="Georgia"/>
          <w:b/>
          <w:bCs/>
          <w:sz w:val="24"/>
          <w:szCs w:val="24"/>
        </w:rPr>
        <w:t>Praktiserende gynækologer</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Kontrol statistik, diskussion af regler. Formand skal jvf. overenskomst underskrive. Pr 1/4 2018 er det anført i overenskomsten mellem Speciallæger og DR, at en formand er ansvarlig for kontrolstatistik under de givne betingelser: tavshedserklæring underskrives, sager anonymiseres, formanden må ikke diskutere med en BM, svar til Jurist i FAPS og til de respektive lokale SU. FAPS betaler advokat for organisationsformanden HVIS retssager </w:t>
      </w:r>
      <w:r w:rsidR="00B57437">
        <w:rPr>
          <w:rFonts w:ascii="Georgia" w:hAnsi="Georgia"/>
          <w:sz w:val="24"/>
          <w:szCs w:val="24"/>
        </w:rPr>
        <w:t>iht.</w:t>
      </w:r>
      <w:r>
        <w:rPr>
          <w:rFonts w:ascii="Georgia" w:hAnsi="Georgia"/>
          <w:sz w:val="24"/>
          <w:szCs w:val="24"/>
        </w:rPr>
        <w:t xml:space="preserve"> Konkurrencestyrelsen.</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Valg til formand for DFKO i januar.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lastRenderedPageBreak/>
        <w:t xml:space="preserve">Karakteristika af ønskede kandidater til foredrag om HPV under </w:t>
      </w:r>
      <w:r w:rsidR="00847791">
        <w:rPr>
          <w:rFonts w:ascii="Georgia" w:hAnsi="Georgia"/>
          <w:sz w:val="24"/>
          <w:szCs w:val="24"/>
        </w:rPr>
        <w:t>Kræftens Bekæmpelse (KB)</w:t>
      </w:r>
      <w:r>
        <w:rPr>
          <w:rFonts w:ascii="Georgia" w:hAnsi="Georgia"/>
          <w:sz w:val="24"/>
          <w:szCs w:val="24"/>
        </w:rPr>
        <w:t xml:space="preserve"> diskuteres. Relation til politiske partier kan være et problem.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Diagnosekodning er nu krav under ny overenskomst for DFKO.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Nyt stående HPV udvalg under DFKO (formand Charlotte Floridon)</w:t>
      </w:r>
    </w:p>
    <w:p w:rsidR="004933AF" w:rsidRDefault="00A57087">
      <w:pPr>
        <w:pStyle w:val="Farvetliste-fremhvningsfarve11"/>
        <w:numPr>
          <w:ilvl w:val="0"/>
          <w:numId w:val="5"/>
        </w:numPr>
        <w:spacing w:after="960" w:line="240" w:lineRule="auto"/>
        <w:rPr>
          <w:rFonts w:ascii="Georgia" w:eastAsia="Georgia" w:hAnsi="Georgia" w:cs="Georgia"/>
          <w:b/>
          <w:bCs/>
          <w:sz w:val="24"/>
          <w:szCs w:val="24"/>
        </w:rPr>
      </w:pPr>
      <w:r>
        <w:rPr>
          <w:rFonts w:ascii="Georgia" w:hAnsi="Georgia"/>
          <w:b/>
          <w:bCs/>
          <w:sz w:val="24"/>
          <w:szCs w:val="24"/>
        </w:rPr>
        <w:t xml:space="preserve">Kassereren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Intet nyt. </w:t>
      </w:r>
    </w:p>
    <w:p w:rsidR="004933AF" w:rsidRDefault="00A57087">
      <w:pPr>
        <w:pStyle w:val="Farvetliste-fremhvningsfarve11"/>
        <w:numPr>
          <w:ilvl w:val="0"/>
          <w:numId w:val="5"/>
        </w:numPr>
        <w:spacing w:after="960" w:line="240" w:lineRule="auto"/>
        <w:rPr>
          <w:rFonts w:ascii="Georgia" w:eastAsia="Georgia" w:hAnsi="Georgia" w:cs="Georgia"/>
          <w:b/>
          <w:bCs/>
          <w:sz w:val="24"/>
          <w:szCs w:val="24"/>
        </w:rPr>
      </w:pPr>
      <w:r>
        <w:rPr>
          <w:rFonts w:ascii="Georgia" w:hAnsi="Georgia"/>
          <w:b/>
          <w:bCs/>
          <w:sz w:val="24"/>
          <w:szCs w:val="24"/>
        </w:rPr>
        <w:t xml:space="preserve">Webmasteren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Stillingen genopslås. </w:t>
      </w:r>
    </w:p>
    <w:p w:rsidR="004933AF" w:rsidRDefault="00A57087">
      <w:pPr>
        <w:pStyle w:val="Farvetliste-fremhvningsfarve11"/>
        <w:numPr>
          <w:ilvl w:val="0"/>
          <w:numId w:val="6"/>
        </w:numPr>
        <w:spacing w:after="960" w:line="240" w:lineRule="auto"/>
        <w:rPr>
          <w:rFonts w:ascii="Georgia" w:eastAsia="Georgia" w:hAnsi="Georgia" w:cs="Georgia"/>
          <w:b/>
          <w:bCs/>
          <w:sz w:val="24"/>
          <w:szCs w:val="24"/>
        </w:rPr>
      </w:pPr>
      <w:r>
        <w:rPr>
          <w:rFonts w:ascii="Georgia" w:hAnsi="Georgia"/>
          <w:b/>
          <w:bCs/>
          <w:sz w:val="24"/>
          <w:szCs w:val="24"/>
        </w:rPr>
        <w:t>Sekretærerne</w:t>
      </w:r>
    </w:p>
    <w:p w:rsidR="004933AF" w:rsidRDefault="00A57087">
      <w:pPr>
        <w:pStyle w:val="Farvetliste-fremhvningsfarve11"/>
        <w:spacing w:after="960" w:line="240" w:lineRule="auto"/>
        <w:ind w:left="136" w:hanging="136"/>
        <w:rPr>
          <w:rFonts w:ascii="Georgia" w:eastAsia="Georgia" w:hAnsi="Georgia" w:cs="Georgia"/>
          <w:i/>
          <w:iCs/>
          <w:sz w:val="24"/>
          <w:szCs w:val="24"/>
        </w:rPr>
      </w:pPr>
      <w:r>
        <w:rPr>
          <w:rFonts w:ascii="Georgia" w:hAnsi="Georgia"/>
          <w:i/>
          <w:iCs/>
          <w:sz w:val="24"/>
          <w:szCs w:val="24"/>
        </w:rPr>
        <w:t>Organisatorisk sekretær</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Møde i LVS 26. januar 2018. </w:t>
      </w:r>
    </w:p>
    <w:p w:rsidR="004933AF" w:rsidRDefault="00A57087">
      <w:pPr>
        <w:pStyle w:val="Farvetliste-fremhvningsfarve11"/>
        <w:spacing w:after="960" w:line="240" w:lineRule="auto"/>
        <w:ind w:left="136" w:hanging="136"/>
        <w:rPr>
          <w:rFonts w:ascii="Georgia" w:eastAsia="Georgia" w:hAnsi="Georgia" w:cs="Georgia"/>
          <w:i/>
          <w:iCs/>
          <w:sz w:val="24"/>
          <w:szCs w:val="24"/>
        </w:rPr>
      </w:pPr>
      <w:r>
        <w:rPr>
          <w:rFonts w:ascii="Georgia" w:hAnsi="Georgia"/>
          <w:i/>
          <w:iCs/>
          <w:sz w:val="24"/>
          <w:szCs w:val="24"/>
        </w:rPr>
        <w:t>Videnskabelig sekretær</w:t>
      </w:r>
    </w:p>
    <w:p w:rsidR="004933AF" w:rsidRDefault="00A57087">
      <w:pPr>
        <w:pStyle w:val="Farvetliste-fremhvningsfarve11"/>
        <w:spacing w:after="960" w:line="240" w:lineRule="auto"/>
        <w:ind w:left="136" w:hanging="136"/>
        <w:rPr>
          <w:rFonts w:ascii="Georgia" w:eastAsia="Georgia" w:hAnsi="Georgia" w:cs="Georgia"/>
          <w:sz w:val="20"/>
          <w:szCs w:val="20"/>
        </w:rPr>
      </w:pPr>
      <w:r>
        <w:rPr>
          <w:rFonts w:ascii="Georgia" w:hAnsi="Georgia"/>
          <w:sz w:val="24"/>
          <w:szCs w:val="24"/>
        </w:rPr>
        <w:lastRenderedPageBreak/>
        <w:t xml:space="preserve">Intet nyt. </w:t>
      </w:r>
    </w:p>
    <w:p w:rsidR="004933AF" w:rsidRDefault="00A57087">
      <w:pPr>
        <w:pStyle w:val="Farvetliste-fremhvningsfarve11"/>
        <w:numPr>
          <w:ilvl w:val="0"/>
          <w:numId w:val="7"/>
        </w:numPr>
        <w:spacing w:after="960" w:line="240" w:lineRule="auto"/>
        <w:rPr>
          <w:rFonts w:ascii="Georgia" w:eastAsia="Georgia" w:hAnsi="Georgia" w:cs="Georgia"/>
          <w:b/>
          <w:bCs/>
          <w:sz w:val="24"/>
          <w:szCs w:val="24"/>
        </w:rPr>
      </w:pPr>
      <w:r>
        <w:rPr>
          <w:rFonts w:ascii="Georgia" w:hAnsi="Georgia"/>
          <w:b/>
          <w:bCs/>
          <w:sz w:val="24"/>
          <w:szCs w:val="24"/>
        </w:rPr>
        <w:t>Nyt fra formanden:</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Formand og Næstformand skal til møde med Sundhedsministeren d. 7.12.2017.</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Fødselsområdet i Region Hovedstaden diskuteres, herunder svar fra SST.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HPV diskussionen foregår fortsat i UfL. Bestyrelsen mener der er sagt, det der skal siges, i denne omgang. </w:t>
      </w:r>
    </w:p>
    <w:p w:rsidR="004933AF" w:rsidRDefault="00A57087">
      <w:pPr>
        <w:pStyle w:val="Farvetliste-fremhvningsfarve11"/>
        <w:numPr>
          <w:ilvl w:val="0"/>
          <w:numId w:val="8"/>
        </w:numPr>
        <w:spacing w:after="960" w:line="240" w:lineRule="auto"/>
        <w:rPr>
          <w:rFonts w:ascii="Georgia" w:eastAsia="Georgia" w:hAnsi="Georgia" w:cs="Georgia"/>
          <w:b/>
          <w:bCs/>
          <w:sz w:val="24"/>
          <w:szCs w:val="24"/>
        </w:rPr>
      </w:pPr>
      <w:r>
        <w:rPr>
          <w:rFonts w:ascii="Georgia" w:hAnsi="Georgia"/>
          <w:b/>
          <w:bCs/>
          <w:sz w:val="24"/>
          <w:szCs w:val="24"/>
        </w:rPr>
        <w:t xml:space="preserve">Nyt fra næstformanden: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Diskussion af kerneårsagsanalyse i Region Hovedstaden.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EBCOG uddannelsesplan diskuteres. </w:t>
      </w:r>
    </w:p>
    <w:p w:rsidR="004933AF" w:rsidRDefault="00A57087">
      <w:pPr>
        <w:pStyle w:val="Farvetliste-fremhvningsfarve11"/>
        <w:numPr>
          <w:ilvl w:val="0"/>
          <w:numId w:val="9"/>
        </w:numPr>
        <w:spacing w:after="960" w:line="240" w:lineRule="auto"/>
        <w:rPr>
          <w:rFonts w:ascii="Georgia" w:eastAsia="Georgia" w:hAnsi="Georgia" w:cs="Georgia"/>
          <w:b/>
          <w:bCs/>
          <w:sz w:val="24"/>
          <w:szCs w:val="24"/>
        </w:rPr>
      </w:pPr>
      <w:r>
        <w:rPr>
          <w:rFonts w:ascii="Georgia" w:hAnsi="Georgia"/>
          <w:b/>
          <w:bCs/>
          <w:sz w:val="24"/>
          <w:szCs w:val="24"/>
        </w:rPr>
        <w:t>Finansiering af guidelinearbejdet - oplæ</w:t>
      </w:r>
      <w:r w:rsidR="00B57437">
        <w:rPr>
          <w:rFonts w:ascii="Georgia" w:hAnsi="Georgia"/>
          <w:b/>
          <w:bCs/>
          <w:sz w:val="24"/>
          <w:szCs w:val="24"/>
        </w:rPr>
        <w:t xml:space="preserve">g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VKL fremlægger forslag om finansiering af guidelinearbejde, herunder differentiering af tilskud baseret på antal deltagne DSOG medlemmer (jvf. referat fra BM nov. 2017). Det vil formentligt betyde uændret tilskud til Hindsgavl og øget tilskud til Sandbjerg. Bestyrelsen diskuterer forskelle på Hindsgavl og Sandbjerg, herunder antal deltagere, varighed af mødet, historisk overskudsgrad etc. En generel diskussion af, hvad afdelingerne/ regionerne skal betale balanceret med hvad DSOG betaler. Det overordnede forslag skal til høring i styregrupperne. </w:t>
      </w:r>
    </w:p>
    <w:p w:rsidR="004933AF" w:rsidRDefault="00A57087">
      <w:pPr>
        <w:pStyle w:val="Farvetliste-fremhvningsfarve11"/>
        <w:numPr>
          <w:ilvl w:val="0"/>
          <w:numId w:val="10"/>
        </w:numPr>
        <w:spacing w:after="960" w:line="240" w:lineRule="auto"/>
        <w:rPr>
          <w:rFonts w:ascii="Georgia" w:eastAsia="Georgia" w:hAnsi="Georgia" w:cs="Georgia"/>
          <w:b/>
          <w:bCs/>
          <w:sz w:val="24"/>
          <w:szCs w:val="24"/>
        </w:rPr>
      </w:pPr>
      <w:r>
        <w:rPr>
          <w:rFonts w:ascii="Georgia" w:hAnsi="Georgia"/>
          <w:b/>
          <w:bCs/>
          <w:sz w:val="24"/>
          <w:szCs w:val="24"/>
        </w:rPr>
        <w:lastRenderedPageBreak/>
        <w:t>Svangre og fødeområ</w:t>
      </w:r>
      <w:r w:rsidR="00B57437">
        <w:rPr>
          <w:rFonts w:ascii="Georgia" w:hAnsi="Georgia"/>
          <w:b/>
          <w:bCs/>
          <w:sz w:val="24"/>
          <w:szCs w:val="24"/>
        </w:rPr>
        <w:t>det</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TL og HBW resumerer møderækker og status ift. arbejdet med SST og jordemoderforeningen. </w:t>
      </w:r>
    </w:p>
    <w:p w:rsidR="004933AF" w:rsidRDefault="00A57087">
      <w:pPr>
        <w:pStyle w:val="Farvetliste-fremhvningsfarve11"/>
        <w:numPr>
          <w:ilvl w:val="0"/>
          <w:numId w:val="11"/>
        </w:numPr>
        <w:spacing w:after="960" w:line="240" w:lineRule="auto"/>
        <w:rPr>
          <w:rFonts w:ascii="Georgia" w:eastAsia="Georgia" w:hAnsi="Georgia" w:cs="Georgia"/>
          <w:b/>
          <w:bCs/>
          <w:sz w:val="24"/>
          <w:szCs w:val="24"/>
        </w:rPr>
      </w:pPr>
      <w:r>
        <w:rPr>
          <w:rFonts w:ascii="Georgia" w:hAnsi="Georgia"/>
          <w:b/>
          <w:bCs/>
          <w:sz w:val="24"/>
          <w:szCs w:val="24"/>
        </w:rPr>
        <w:t>Evaluering af efterårsmø</w:t>
      </w:r>
      <w:r w:rsidR="00B57437">
        <w:rPr>
          <w:rFonts w:ascii="Georgia" w:hAnsi="Georgia"/>
          <w:b/>
          <w:bCs/>
          <w:sz w:val="24"/>
          <w:szCs w:val="24"/>
        </w:rPr>
        <w:t>det</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Flotte evalueringer af program, udførelse og fest. Der var udfordringer med kødet for nogle af bordene.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Lav tilslutning til om lørdagen - diskus</w:t>
      </w:r>
      <w:r w:rsidR="00847791">
        <w:rPr>
          <w:rFonts w:ascii="Georgia" w:hAnsi="Georgia"/>
          <w:sz w:val="24"/>
          <w:szCs w:val="24"/>
        </w:rPr>
        <w:t>sion af, om dag 2 skal droppes og</w:t>
      </w:r>
      <w:r>
        <w:rPr>
          <w:rFonts w:ascii="Georgia" w:hAnsi="Georgia"/>
          <w:sz w:val="24"/>
          <w:szCs w:val="24"/>
        </w:rPr>
        <w:t xml:space="preserve"> om tilmelding til lørdag skal være separat. EFU tager diskussionen videre. </w:t>
      </w:r>
    </w:p>
    <w:p w:rsidR="004933AF" w:rsidRDefault="00A57087">
      <w:pPr>
        <w:pStyle w:val="Farvetliste-fremhvningsfarve11"/>
        <w:numPr>
          <w:ilvl w:val="0"/>
          <w:numId w:val="12"/>
        </w:numPr>
        <w:spacing w:after="960" w:line="240" w:lineRule="auto"/>
        <w:rPr>
          <w:rFonts w:ascii="Georgia" w:eastAsia="Georgia" w:hAnsi="Georgia" w:cs="Georgia"/>
          <w:b/>
          <w:bCs/>
          <w:sz w:val="24"/>
          <w:szCs w:val="24"/>
        </w:rPr>
      </w:pPr>
      <w:r>
        <w:rPr>
          <w:rFonts w:ascii="Georgia" w:hAnsi="Georgia"/>
          <w:b/>
          <w:bCs/>
          <w:sz w:val="24"/>
          <w:szCs w:val="24"/>
        </w:rPr>
        <w:t xml:space="preserve"> Ekstraordinæ</w:t>
      </w:r>
      <w:r w:rsidR="00B57437">
        <w:rPr>
          <w:rFonts w:ascii="Georgia" w:hAnsi="Georgia"/>
          <w:b/>
          <w:bCs/>
          <w:sz w:val="24"/>
          <w:szCs w:val="24"/>
        </w:rPr>
        <w:t xml:space="preserve">re medlemskaber af DSOG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Diskussion på baggrund af ønske fra lægemiddelrepræsentant (ikke-læge). Der er aktuelt ingen med ekstraordinært medlemskab i DSOG. Vedtægterne vurderes dækkende (§ 3), og som tilføjelse kan kun ordinære medlemmer stille op til bestyrelsen (§ 9).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Diskussion af KBU: CM fremlægger FYGOs diskussion af holdningen til, om KBU læger skal kunne være medlemmer af FYGO. Bestyrelsen er dog enstemmigt for muligheden for, at KBU læger skal kunne være medlem af DSOG, evt. som ekstraordinære medlemmer jvf. eksisterende vedtægter. TL vil evt. tage diskussionen med FYGO. </w:t>
      </w:r>
    </w:p>
    <w:p w:rsidR="004933AF" w:rsidRDefault="00A57087">
      <w:pPr>
        <w:pStyle w:val="Farvetliste-fremhvningsfarve11"/>
        <w:numPr>
          <w:ilvl w:val="0"/>
          <w:numId w:val="13"/>
        </w:numPr>
        <w:spacing w:after="960" w:line="240" w:lineRule="auto"/>
        <w:rPr>
          <w:rFonts w:ascii="Georgia" w:eastAsia="Georgia" w:hAnsi="Georgia" w:cs="Georgia"/>
          <w:b/>
          <w:bCs/>
          <w:sz w:val="24"/>
          <w:szCs w:val="24"/>
        </w:rPr>
      </w:pPr>
      <w:r>
        <w:rPr>
          <w:rFonts w:ascii="Georgia" w:hAnsi="Georgia"/>
          <w:b/>
          <w:bCs/>
          <w:sz w:val="24"/>
          <w:szCs w:val="24"/>
        </w:rPr>
        <w:t xml:space="preserve"> IT og telefoni u</w:t>
      </w:r>
      <w:r w:rsidR="00B57437">
        <w:rPr>
          <w:rFonts w:ascii="Georgia" w:hAnsi="Georgia"/>
          <w:b/>
          <w:bCs/>
          <w:sz w:val="24"/>
          <w:szCs w:val="24"/>
        </w:rPr>
        <w:t>dgifter til bestyrelsen</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lastRenderedPageBreak/>
        <w:t xml:space="preserve">VKL fremlægger forslag, accepteres enstemmigt. </w:t>
      </w:r>
    </w:p>
    <w:p w:rsidR="004933AF" w:rsidRDefault="00A57087">
      <w:pPr>
        <w:pStyle w:val="Farvetliste-fremhvningsfarve11"/>
        <w:numPr>
          <w:ilvl w:val="0"/>
          <w:numId w:val="14"/>
        </w:numPr>
        <w:spacing w:after="960" w:line="240" w:lineRule="auto"/>
        <w:rPr>
          <w:rFonts w:ascii="Georgia" w:eastAsia="Georgia" w:hAnsi="Georgia" w:cs="Georgia"/>
          <w:b/>
          <w:bCs/>
          <w:sz w:val="24"/>
          <w:szCs w:val="24"/>
        </w:rPr>
      </w:pPr>
      <w:r>
        <w:rPr>
          <w:rFonts w:ascii="Georgia" w:hAnsi="Georgia"/>
          <w:b/>
          <w:bCs/>
          <w:sz w:val="24"/>
          <w:szCs w:val="24"/>
        </w:rPr>
        <w:t xml:space="preserve">Forårsmødet </w:t>
      </w:r>
      <w:r w:rsidR="00B57437">
        <w:rPr>
          <w:rFonts w:ascii="Georgia" w:hAnsi="Georgia"/>
          <w:b/>
          <w:bCs/>
          <w:sz w:val="24"/>
          <w:szCs w:val="24"/>
        </w:rPr>
        <w:t xml:space="preserve">inkl. GF og underholdning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Region Sjælland er på sagen, LHP rykker for status. HUSK: Røde Kors/ flygtning/ prostituerede.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Forslag fra LHP mv: Mona Lisa (Charlotte Wilken), Hjemmefødsler (RCOG), HPV (</w:t>
      </w:r>
      <w:r w:rsidR="00B57437">
        <w:rPr>
          <w:rFonts w:ascii="Georgia" w:hAnsi="Georgia"/>
          <w:sz w:val="24"/>
          <w:szCs w:val="24"/>
        </w:rPr>
        <w:t xml:space="preserve">evt. </w:t>
      </w:r>
      <w:r>
        <w:rPr>
          <w:rFonts w:ascii="Georgia" w:hAnsi="Georgia"/>
          <w:sz w:val="24"/>
          <w:szCs w:val="24"/>
        </w:rPr>
        <w:t xml:space="preserve">status ift. ældre -&gt; Pernille </w:t>
      </w:r>
      <w:r w:rsidR="00847791">
        <w:rPr>
          <w:rFonts w:ascii="Georgia" w:hAnsi="Georgia"/>
          <w:sz w:val="24"/>
          <w:szCs w:val="24"/>
        </w:rPr>
        <w:t>Jensen</w:t>
      </w:r>
      <w:bookmarkStart w:id="0" w:name="_GoBack"/>
      <w:bookmarkEnd w:id="0"/>
      <w:r>
        <w:rPr>
          <w:rFonts w:ascii="Georgia" w:hAnsi="Georgia"/>
          <w:sz w:val="24"/>
          <w:szCs w:val="24"/>
        </w:rPr>
        <w:t>), CRISPR (LHP ansvarlig)</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Overskrift: Når sundhed bliver politisk.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Bestyrelsen: Hanne og Julie er på valg, revisor Jan Pelle er på valg. Der skal vælges ny næstformand.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PE resumerer hvem der skal lave beretninger til GF.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Underholdningsforslag: vi tænker videre, evt. ingen underholdning under middagen. </w:t>
      </w:r>
    </w:p>
    <w:p w:rsidR="004933AF" w:rsidRDefault="00A57087">
      <w:pPr>
        <w:pStyle w:val="Farvetliste-fremhvningsfarve11"/>
        <w:numPr>
          <w:ilvl w:val="0"/>
          <w:numId w:val="15"/>
        </w:numPr>
        <w:spacing w:after="960" w:line="240" w:lineRule="auto"/>
        <w:rPr>
          <w:rFonts w:ascii="Georgia" w:eastAsia="Georgia" w:hAnsi="Georgia" w:cs="Georgia"/>
          <w:b/>
          <w:bCs/>
          <w:sz w:val="24"/>
          <w:szCs w:val="24"/>
        </w:rPr>
      </w:pPr>
      <w:r>
        <w:rPr>
          <w:rFonts w:ascii="Georgia" w:hAnsi="Georgia"/>
          <w:b/>
          <w:bCs/>
          <w:sz w:val="24"/>
          <w:szCs w:val="24"/>
        </w:rPr>
        <w:t xml:space="preserve"> Introlægeundersø</w:t>
      </w:r>
      <w:r w:rsidR="00B57437">
        <w:rPr>
          <w:rFonts w:ascii="Georgia" w:hAnsi="Georgia"/>
          <w:b/>
          <w:bCs/>
          <w:sz w:val="24"/>
          <w:szCs w:val="24"/>
        </w:rPr>
        <w:t xml:space="preserve">gelsen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CM fremlægger undersøgelsen. Høj svarprocent. Gennemgang af udvalgt</w:t>
      </w:r>
      <w:r w:rsidR="00B57437">
        <w:rPr>
          <w:rFonts w:ascii="Georgia" w:hAnsi="Georgia"/>
          <w:sz w:val="24"/>
          <w:szCs w:val="24"/>
        </w:rPr>
        <w:t>e</w:t>
      </w:r>
      <w:r>
        <w:rPr>
          <w:rFonts w:ascii="Georgia" w:hAnsi="Georgia"/>
          <w:sz w:val="24"/>
          <w:szCs w:val="24"/>
        </w:rPr>
        <w:t xml:space="preserve"> kompetencer. Opdeles på regionsniveau (bl.a. mhp. anonymitet).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lastRenderedPageBreak/>
        <w:t xml:space="preserve">Eksempel: For ab pro opfylder ca. </w:t>
      </w:r>
      <w:r w:rsidR="00B57437">
        <w:rPr>
          <w:rFonts w:ascii="Georgia" w:hAnsi="Georgia"/>
          <w:sz w:val="24"/>
          <w:szCs w:val="24"/>
        </w:rPr>
        <w:t>15 %</w:t>
      </w:r>
      <w:r>
        <w:rPr>
          <w:rFonts w:ascii="Georgia" w:hAnsi="Georgia"/>
          <w:sz w:val="24"/>
          <w:szCs w:val="24"/>
        </w:rPr>
        <w:t xml:space="preserve"> ikke målbeskrivelsen målt på antal, tilsvarende på </w:t>
      </w:r>
      <w:r w:rsidR="00B57437">
        <w:rPr>
          <w:rFonts w:ascii="Georgia" w:hAnsi="Georgia"/>
          <w:sz w:val="24"/>
          <w:szCs w:val="24"/>
        </w:rPr>
        <w:t>kompetence</w:t>
      </w:r>
      <w:r>
        <w:rPr>
          <w:rFonts w:ascii="Georgia" w:hAnsi="Georgia"/>
          <w:sz w:val="24"/>
          <w:szCs w:val="24"/>
        </w:rPr>
        <w:t xml:space="preserve"> niveau (A-E).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Eksempel: </w:t>
      </w:r>
      <w:r w:rsidR="00B57437">
        <w:rPr>
          <w:rFonts w:ascii="Georgia" w:hAnsi="Georgia"/>
          <w:sz w:val="24"/>
          <w:szCs w:val="24"/>
        </w:rPr>
        <w:t>85 %</w:t>
      </w:r>
      <w:r>
        <w:rPr>
          <w:rFonts w:ascii="Georgia" w:hAnsi="Georgia"/>
          <w:sz w:val="24"/>
          <w:szCs w:val="24"/>
        </w:rPr>
        <w:t xml:space="preserve"> nationalt set har deltaget i &lt;10 spontane fødsler. Der kan være ressource eller mandskabsudfordringer.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Samlet er der obstetriske udfordringer.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Der er overordnet regionale forskelle.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Fantom træning er ikke del af undersøgelsen. </w:t>
      </w:r>
    </w:p>
    <w:p w:rsidR="004933AF" w:rsidRDefault="00A57087">
      <w:pPr>
        <w:pStyle w:val="Farvetliste-fremhvningsfarve11"/>
        <w:numPr>
          <w:ilvl w:val="0"/>
          <w:numId w:val="16"/>
        </w:numPr>
        <w:spacing w:after="960" w:line="240" w:lineRule="auto"/>
        <w:rPr>
          <w:rFonts w:ascii="Georgia" w:eastAsia="Georgia" w:hAnsi="Georgia" w:cs="Georgia"/>
          <w:b/>
          <w:bCs/>
          <w:sz w:val="24"/>
          <w:szCs w:val="24"/>
        </w:rPr>
      </w:pPr>
      <w:r>
        <w:rPr>
          <w:rFonts w:ascii="Georgia" w:hAnsi="Georgia"/>
          <w:b/>
          <w:bCs/>
          <w:sz w:val="24"/>
          <w:szCs w:val="24"/>
        </w:rPr>
        <w:t xml:space="preserve"> Subspecialiser</w:t>
      </w:r>
      <w:r w:rsidR="00B57437">
        <w:rPr>
          <w:rFonts w:ascii="Georgia" w:hAnsi="Georgia"/>
          <w:b/>
          <w:bCs/>
          <w:sz w:val="24"/>
          <w:szCs w:val="24"/>
        </w:rPr>
        <w:t xml:space="preserve">ingsudvalget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TL og JHT fremlægger. Der er diskuteret eksamen i nogle forløb.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JHT: diskussion af niveau: samme niveau i alle subspecialer. Niveauet skal kalibreres mellem speciallæge og EXPU. </w:t>
      </w:r>
    </w:p>
    <w:p w:rsidR="004933AF" w:rsidRDefault="00B5743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D</w:t>
      </w:r>
      <w:r w:rsidR="00A57087">
        <w:rPr>
          <w:rFonts w:ascii="Georgia" w:hAnsi="Georgia"/>
          <w:sz w:val="24"/>
          <w:szCs w:val="24"/>
        </w:rPr>
        <w:t xml:space="preserve">et </w:t>
      </w:r>
      <w:r>
        <w:rPr>
          <w:rFonts w:ascii="Georgia" w:hAnsi="Georgia"/>
          <w:sz w:val="24"/>
          <w:szCs w:val="24"/>
        </w:rPr>
        <w:t xml:space="preserve">skal evt. </w:t>
      </w:r>
      <w:r w:rsidR="00A57087">
        <w:rPr>
          <w:rFonts w:ascii="Georgia" w:hAnsi="Georgia"/>
          <w:sz w:val="24"/>
          <w:szCs w:val="24"/>
        </w:rPr>
        <w:t>være et stående udvalg</w:t>
      </w:r>
      <w:r>
        <w:rPr>
          <w:rFonts w:ascii="Georgia" w:hAnsi="Georgia"/>
          <w:sz w:val="24"/>
          <w:szCs w:val="24"/>
        </w:rPr>
        <w:t>.</w:t>
      </w:r>
      <w:r w:rsidR="00A57087">
        <w:rPr>
          <w:rFonts w:ascii="Georgia" w:hAnsi="Georgia"/>
          <w:sz w:val="24"/>
          <w:szCs w:val="24"/>
        </w:rPr>
        <w:t xml:space="preserve">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Beslutning om struktur for subspecialisering skal besluttes på BM senest til marts. </w:t>
      </w:r>
    </w:p>
    <w:p w:rsidR="004933AF" w:rsidRDefault="00A57087">
      <w:pPr>
        <w:pStyle w:val="Farvetliste-fremhvningsfarve11"/>
        <w:numPr>
          <w:ilvl w:val="0"/>
          <w:numId w:val="17"/>
        </w:numPr>
        <w:spacing w:after="960" w:line="240" w:lineRule="auto"/>
        <w:rPr>
          <w:rFonts w:ascii="Georgia" w:eastAsia="Georgia" w:hAnsi="Georgia" w:cs="Georgia"/>
          <w:b/>
          <w:bCs/>
          <w:sz w:val="24"/>
          <w:szCs w:val="24"/>
        </w:rPr>
      </w:pPr>
      <w:r>
        <w:rPr>
          <w:rFonts w:ascii="Georgia" w:hAnsi="Georgia"/>
          <w:b/>
          <w:bCs/>
          <w:sz w:val="24"/>
          <w:szCs w:val="24"/>
        </w:rPr>
        <w:t xml:space="preserve"> Afholdelse af NFOG kongresserne i augus</w:t>
      </w:r>
      <w:r w:rsidR="00B57437">
        <w:rPr>
          <w:rFonts w:ascii="Georgia" w:hAnsi="Georgia"/>
          <w:b/>
          <w:bCs/>
          <w:sz w:val="24"/>
          <w:szCs w:val="24"/>
        </w:rPr>
        <w:t xml:space="preserve">t fremfor juni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lastRenderedPageBreak/>
        <w:t xml:space="preserve">(Flyttes til senere BM) </w:t>
      </w:r>
    </w:p>
    <w:p w:rsidR="004933AF" w:rsidRDefault="00A57087">
      <w:pPr>
        <w:pStyle w:val="Farvetliste-fremhvningsfarve11"/>
        <w:numPr>
          <w:ilvl w:val="0"/>
          <w:numId w:val="18"/>
        </w:numPr>
        <w:spacing w:after="960" w:line="240" w:lineRule="auto"/>
        <w:rPr>
          <w:rFonts w:ascii="Georgia" w:eastAsia="Georgia" w:hAnsi="Georgia" w:cs="Georgia"/>
          <w:b/>
          <w:bCs/>
          <w:sz w:val="24"/>
          <w:szCs w:val="24"/>
        </w:rPr>
      </w:pPr>
      <w:r>
        <w:rPr>
          <w:rFonts w:ascii="Georgia" w:hAnsi="Georgia"/>
          <w:b/>
          <w:bCs/>
          <w:sz w:val="24"/>
          <w:szCs w:val="24"/>
        </w:rPr>
        <w:t xml:space="preserve"> LVS – angående forespø</w:t>
      </w:r>
      <w:r w:rsidR="00B57437">
        <w:rPr>
          <w:rFonts w:ascii="Georgia" w:hAnsi="Georgia"/>
          <w:b/>
          <w:bCs/>
          <w:sz w:val="24"/>
          <w:szCs w:val="24"/>
        </w:rPr>
        <w:t xml:space="preserve">rgsel om NKR jf. mail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TL fremlægger overvejelser. Der er en invitation fra SST til at søge midler til NKR. LVS har fremsendt direkte spørgsmål. Vi er enige om retningen, TL svarer. </w:t>
      </w:r>
    </w:p>
    <w:p w:rsidR="004933AF" w:rsidRDefault="00A57087">
      <w:pPr>
        <w:pStyle w:val="Farvetliste-fremhvningsfarve11"/>
        <w:numPr>
          <w:ilvl w:val="0"/>
          <w:numId w:val="19"/>
        </w:numPr>
        <w:spacing w:after="960" w:line="240" w:lineRule="auto"/>
        <w:rPr>
          <w:rFonts w:ascii="Georgia" w:eastAsia="Georgia" w:hAnsi="Georgia" w:cs="Georgia"/>
          <w:b/>
          <w:bCs/>
          <w:sz w:val="24"/>
          <w:szCs w:val="24"/>
        </w:rPr>
      </w:pPr>
      <w:r>
        <w:rPr>
          <w:rFonts w:ascii="Georgia" w:hAnsi="Georgia"/>
          <w:b/>
          <w:bCs/>
          <w:sz w:val="24"/>
          <w:szCs w:val="24"/>
        </w:rPr>
        <w:t xml:space="preserve"> Mola – henvendelse iht. </w:t>
      </w:r>
      <w:r w:rsidR="00B57437">
        <w:rPr>
          <w:rFonts w:ascii="Georgia" w:hAnsi="Georgia"/>
          <w:b/>
          <w:bCs/>
          <w:sz w:val="24"/>
          <w:szCs w:val="24"/>
        </w:rPr>
        <w:t xml:space="preserve">Specialeplanen jf. mail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TL fremlægger henvendelse fra ovl. Isa Niemann vedr. trofoblastcenter. TL forfatter svar. </w:t>
      </w:r>
    </w:p>
    <w:p w:rsidR="004933AF" w:rsidRDefault="00A57087">
      <w:pPr>
        <w:pStyle w:val="Farvetliste-fremhvningsfarve11"/>
        <w:numPr>
          <w:ilvl w:val="0"/>
          <w:numId w:val="20"/>
        </w:numPr>
        <w:spacing w:after="960" w:line="240" w:lineRule="auto"/>
        <w:rPr>
          <w:rFonts w:ascii="Georgia" w:eastAsia="Georgia" w:hAnsi="Georgia" w:cs="Georgia"/>
          <w:b/>
          <w:bCs/>
          <w:sz w:val="24"/>
          <w:szCs w:val="24"/>
        </w:rPr>
      </w:pPr>
      <w:r>
        <w:rPr>
          <w:rFonts w:ascii="Georgia" w:hAnsi="Georgia"/>
          <w:b/>
          <w:bCs/>
          <w:sz w:val="24"/>
          <w:szCs w:val="24"/>
        </w:rPr>
        <w:t xml:space="preserve"> Professorkollegiet og ø</w:t>
      </w:r>
      <w:r w:rsidR="00B57437">
        <w:rPr>
          <w:rFonts w:ascii="Georgia" w:hAnsi="Georgia"/>
          <w:b/>
          <w:bCs/>
          <w:sz w:val="24"/>
          <w:szCs w:val="24"/>
        </w:rPr>
        <w:t xml:space="preserve">konomi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Der gives midler til at få Khalid Khan til mødet i januar samt mødelokale. </w:t>
      </w:r>
    </w:p>
    <w:p w:rsidR="004933AF" w:rsidRDefault="00A57087">
      <w:pPr>
        <w:pStyle w:val="Farvetliste-fremhvningsfarve11"/>
        <w:numPr>
          <w:ilvl w:val="0"/>
          <w:numId w:val="21"/>
        </w:numPr>
        <w:spacing w:after="960" w:line="240" w:lineRule="auto"/>
        <w:rPr>
          <w:rFonts w:ascii="Georgia" w:eastAsia="Georgia" w:hAnsi="Georgia" w:cs="Georgia"/>
          <w:b/>
          <w:bCs/>
          <w:sz w:val="24"/>
          <w:szCs w:val="24"/>
        </w:rPr>
      </w:pPr>
      <w:r>
        <w:rPr>
          <w:rFonts w:ascii="Georgia" w:hAnsi="Georgia"/>
          <w:b/>
          <w:bCs/>
          <w:sz w:val="24"/>
          <w:szCs w:val="24"/>
        </w:rPr>
        <w:t xml:space="preserve">Indstilling af sagkyndige til Ankenævnet for </w:t>
      </w:r>
      <w:r w:rsidR="00B57437">
        <w:rPr>
          <w:rFonts w:ascii="Georgia" w:hAnsi="Georgia"/>
          <w:b/>
          <w:bCs/>
          <w:sz w:val="24"/>
          <w:szCs w:val="24"/>
        </w:rPr>
        <w:t xml:space="preserve">Patienterstatning </w:t>
      </w:r>
    </w:p>
    <w:p w:rsidR="004933AF" w:rsidRDefault="00A57087">
      <w:pPr>
        <w:pStyle w:val="Farvetliste-fremhvningsfarve11"/>
        <w:spacing w:after="960" w:line="240" w:lineRule="auto"/>
        <w:ind w:left="136" w:hanging="136"/>
        <w:rPr>
          <w:rFonts w:ascii="Georgia" w:eastAsia="Georgia" w:hAnsi="Georgia" w:cs="Georgia"/>
          <w:sz w:val="24"/>
          <w:szCs w:val="24"/>
        </w:rPr>
      </w:pPr>
      <w:r>
        <w:rPr>
          <w:rFonts w:ascii="Georgia" w:hAnsi="Georgia"/>
          <w:sz w:val="24"/>
          <w:szCs w:val="24"/>
        </w:rPr>
        <w:t xml:space="preserve">Diskussion af nødvendig anciennitet hos ansøgere.  </w:t>
      </w:r>
    </w:p>
    <w:p w:rsidR="004933AF" w:rsidRDefault="00A57087">
      <w:pPr>
        <w:pStyle w:val="Farvetliste-fremhvningsfarve11"/>
        <w:numPr>
          <w:ilvl w:val="0"/>
          <w:numId w:val="22"/>
        </w:numPr>
        <w:spacing w:after="960" w:line="240" w:lineRule="auto"/>
        <w:rPr>
          <w:rFonts w:ascii="Georgia" w:eastAsia="Georgia" w:hAnsi="Georgia" w:cs="Georgia"/>
          <w:b/>
          <w:bCs/>
          <w:sz w:val="24"/>
          <w:szCs w:val="24"/>
        </w:rPr>
      </w:pPr>
      <w:r>
        <w:rPr>
          <w:rFonts w:ascii="Georgia" w:hAnsi="Georgia"/>
          <w:b/>
          <w:bCs/>
          <w:sz w:val="24"/>
          <w:szCs w:val="24"/>
        </w:rPr>
        <w:t xml:space="preserve"> Evt.: EXPU-uddannelsen jf. mail d. 23.11</w:t>
      </w:r>
    </w:p>
    <w:p w:rsidR="004933AF" w:rsidRDefault="00A57087">
      <w:pPr>
        <w:pStyle w:val="Farvetliste-fremhvningsfarve11"/>
        <w:spacing w:after="960" w:line="240" w:lineRule="auto"/>
        <w:ind w:left="136" w:hanging="136"/>
      </w:pPr>
      <w:r>
        <w:rPr>
          <w:rFonts w:ascii="Georgia" w:hAnsi="Georgia"/>
          <w:sz w:val="24"/>
          <w:szCs w:val="24"/>
        </w:rPr>
        <w:t xml:space="preserve">(Flyttes til senere BM) </w:t>
      </w:r>
    </w:p>
    <w:sectPr w:rsidR="004933AF">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27" w:rsidRDefault="00237227">
      <w:pPr>
        <w:spacing w:after="0" w:line="240" w:lineRule="auto"/>
      </w:pPr>
      <w:r>
        <w:separator/>
      </w:r>
    </w:p>
  </w:endnote>
  <w:endnote w:type="continuationSeparator" w:id="0">
    <w:p w:rsidR="00237227" w:rsidRDefault="0023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27" w:rsidRDefault="00237227">
      <w:pPr>
        <w:spacing w:after="0" w:line="240" w:lineRule="auto"/>
      </w:pPr>
      <w:r>
        <w:separator/>
      </w:r>
    </w:p>
  </w:footnote>
  <w:footnote w:type="continuationSeparator" w:id="0">
    <w:p w:rsidR="00237227" w:rsidRDefault="00237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6008"/>
    <w:multiLevelType w:val="hybridMultilevel"/>
    <w:tmpl w:val="D118227E"/>
    <w:styleLink w:val="Punkter"/>
    <w:lvl w:ilvl="0" w:tplc="8CAE66DA">
      <w:start w:val="1"/>
      <w:numFmt w:val="bullet"/>
      <w:lvlText w:val="•"/>
      <w:lvlJc w:val="left"/>
      <w:pPr>
        <w:tabs>
          <w:tab w:val="num" w:pos="189"/>
        </w:tabs>
        <w:ind w:left="3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1" w:tplc="4F141EB8">
      <w:start w:val="1"/>
      <w:numFmt w:val="bullet"/>
      <w:lvlText w:val="•"/>
      <w:lvlJc w:val="left"/>
      <w:pPr>
        <w:tabs>
          <w:tab w:val="num" w:pos="789"/>
        </w:tabs>
        <w:ind w:left="9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2" w:tplc="D082B31E">
      <w:start w:val="1"/>
      <w:numFmt w:val="bullet"/>
      <w:lvlText w:val="•"/>
      <w:lvlJc w:val="left"/>
      <w:pPr>
        <w:tabs>
          <w:tab w:val="num" w:pos="1389"/>
        </w:tabs>
        <w:ind w:left="15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3CAAB338">
      <w:start w:val="1"/>
      <w:numFmt w:val="bullet"/>
      <w:lvlText w:val="•"/>
      <w:lvlJc w:val="left"/>
      <w:pPr>
        <w:tabs>
          <w:tab w:val="num" w:pos="1989"/>
        </w:tabs>
        <w:ind w:left="21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D8C67AE">
      <w:start w:val="1"/>
      <w:numFmt w:val="bullet"/>
      <w:lvlText w:val="•"/>
      <w:lvlJc w:val="left"/>
      <w:pPr>
        <w:tabs>
          <w:tab w:val="num" w:pos="2589"/>
        </w:tabs>
        <w:ind w:left="27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5" w:tplc="0924EA0E">
      <w:start w:val="1"/>
      <w:numFmt w:val="bullet"/>
      <w:lvlText w:val="•"/>
      <w:lvlJc w:val="left"/>
      <w:pPr>
        <w:tabs>
          <w:tab w:val="num" w:pos="3189"/>
        </w:tabs>
        <w:ind w:left="33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A078B522">
      <w:start w:val="1"/>
      <w:numFmt w:val="bullet"/>
      <w:lvlText w:val="•"/>
      <w:lvlJc w:val="left"/>
      <w:pPr>
        <w:tabs>
          <w:tab w:val="num" w:pos="3789"/>
        </w:tabs>
        <w:ind w:left="39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7" w:tplc="6D7C9FEA">
      <w:start w:val="1"/>
      <w:numFmt w:val="bullet"/>
      <w:lvlText w:val="•"/>
      <w:lvlJc w:val="left"/>
      <w:pPr>
        <w:tabs>
          <w:tab w:val="num" w:pos="4389"/>
        </w:tabs>
        <w:ind w:left="4525"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8" w:tplc="82124CD6">
      <w:start w:val="1"/>
      <w:numFmt w:val="bullet"/>
      <w:lvlText w:val="•"/>
      <w:lvlJc w:val="left"/>
      <w:pPr>
        <w:tabs>
          <w:tab w:val="num" w:pos="4989"/>
        </w:tabs>
        <w:ind w:left="5125"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BF0A8F"/>
    <w:multiLevelType w:val="hybridMultilevel"/>
    <w:tmpl w:val="8EEA4DD2"/>
    <w:styleLink w:val="Nummereret"/>
    <w:lvl w:ilvl="0" w:tplc="CA04B9AE">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C660CA0C">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C6229270">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4504334C">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3800D6C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75C0DA92">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90407B32">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CC28CB2E">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3B14015E">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5E0DE8"/>
    <w:multiLevelType w:val="hybridMultilevel"/>
    <w:tmpl w:val="D118227E"/>
    <w:numStyleLink w:val="Punkter"/>
  </w:abstractNum>
  <w:abstractNum w:abstractNumId="3" w15:restartNumberingAfterBreak="0">
    <w:nsid w:val="6AAD3914"/>
    <w:multiLevelType w:val="hybridMultilevel"/>
    <w:tmpl w:val="8EEA4DD2"/>
    <w:numStyleLink w:val="Nummereret"/>
  </w:abstractNum>
  <w:num w:numId="1">
    <w:abstractNumId w:val="1"/>
  </w:num>
  <w:num w:numId="2">
    <w:abstractNumId w:val="3"/>
  </w:num>
  <w:num w:numId="3">
    <w:abstractNumId w:val="3"/>
    <w:lvlOverride w:ilvl="0">
      <w:startOverride w:val="2"/>
    </w:lvlOverride>
  </w:num>
  <w:num w:numId="4">
    <w:abstractNumId w:val="0"/>
  </w:num>
  <w:num w:numId="5">
    <w:abstractNumId w:val="2"/>
  </w:num>
  <w:num w:numId="6">
    <w:abstractNumId w:val="2"/>
    <w:lvlOverride w:ilvl="0">
      <w:lvl w:ilvl="0" w:tplc="A8C29044">
        <w:start w:val="1"/>
        <w:numFmt w:val="bullet"/>
        <w:lvlText w:val="•"/>
        <w:lvlJc w:val="left"/>
        <w:pPr>
          <w:tabs>
            <w:tab w:val="num" w:pos="158"/>
          </w:tabs>
          <w:ind w:left="2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B6C5D6C">
        <w:start w:val="1"/>
        <w:numFmt w:val="bullet"/>
        <w:lvlText w:val="•"/>
        <w:lvlJc w:val="left"/>
        <w:pPr>
          <w:tabs>
            <w:tab w:val="num" w:pos="758"/>
          </w:tabs>
          <w:ind w:left="8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590AA4A">
        <w:start w:val="1"/>
        <w:numFmt w:val="bullet"/>
        <w:lvlText w:val="•"/>
        <w:lvlJc w:val="left"/>
        <w:pPr>
          <w:tabs>
            <w:tab w:val="num" w:pos="1358"/>
          </w:tabs>
          <w:ind w:left="14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844606E">
        <w:start w:val="1"/>
        <w:numFmt w:val="bullet"/>
        <w:lvlText w:val="•"/>
        <w:lvlJc w:val="left"/>
        <w:pPr>
          <w:tabs>
            <w:tab w:val="num" w:pos="1958"/>
          </w:tabs>
          <w:ind w:left="20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A02E9C">
        <w:start w:val="1"/>
        <w:numFmt w:val="bullet"/>
        <w:lvlText w:val="•"/>
        <w:lvlJc w:val="left"/>
        <w:pPr>
          <w:tabs>
            <w:tab w:val="num" w:pos="2558"/>
          </w:tabs>
          <w:ind w:left="26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7725D52">
        <w:start w:val="1"/>
        <w:numFmt w:val="bullet"/>
        <w:lvlText w:val="•"/>
        <w:lvlJc w:val="left"/>
        <w:pPr>
          <w:tabs>
            <w:tab w:val="num" w:pos="3158"/>
          </w:tabs>
          <w:ind w:left="32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10E8936">
        <w:start w:val="1"/>
        <w:numFmt w:val="bullet"/>
        <w:lvlText w:val="•"/>
        <w:lvlJc w:val="left"/>
        <w:pPr>
          <w:tabs>
            <w:tab w:val="num" w:pos="3758"/>
          </w:tabs>
          <w:ind w:left="38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9A427F2">
        <w:start w:val="1"/>
        <w:numFmt w:val="bullet"/>
        <w:lvlText w:val="•"/>
        <w:lvlJc w:val="left"/>
        <w:pPr>
          <w:tabs>
            <w:tab w:val="num" w:pos="4358"/>
          </w:tabs>
          <w:ind w:left="44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D5824E0">
        <w:start w:val="1"/>
        <w:numFmt w:val="bullet"/>
        <w:lvlText w:val="•"/>
        <w:lvlJc w:val="left"/>
        <w:pPr>
          <w:tabs>
            <w:tab w:val="num" w:pos="4958"/>
          </w:tabs>
          <w:ind w:left="5094" w:hanging="2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3"/>
    </w:lvlOverride>
  </w:num>
  <w:num w:numId="8">
    <w:abstractNumId w:val="3"/>
    <w:lvlOverride w:ilvl="0">
      <w:startOverride w:val="4"/>
    </w:lvlOverride>
  </w:num>
  <w:num w:numId="9">
    <w:abstractNumId w:val="3"/>
    <w:lvlOverride w:ilvl="0">
      <w:startOverride w:val="5"/>
    </w:lvlOverride>
  </w:num>
  <w:num w:numId="10">
    <w:abstractNumId w:val="3"/>
    <w:lvlOverride w:ilvl="0">
      <w:startOverride w:val="6"/>
    </w:lvlOverride>
  </w:num>
  <w:num w:numId="11">
    <w:abstractNumId w:val="3"/>
    <w:lvlOverride w:ilvl="0">
      <w:startOverride w:val="7"/>
    </w:lvlOverride>
  </w:num>
  <w:num w:numId="12">
    <w:abstractNumId w:val="3"/>
    <w:lvlOverride w:ilvl="0">
      <w:startOverride w:val="8"/>
    </w:lvlOverride>
  </w:num>
  <w:num w:numId="13">
    <w:abstractNumId w:val="3"/>
    <w:lvlOverride w:ilvl="0">
      <w:startOverride w:val="9"/>
    </w:lvlOverride>
  </w:num>
  <w:num w:numId="14">
    <w:abstractNumId w:val="3"/>
    <w:lvlOverride w:ilvl="0">
      <w:startOverride w:val="10"/>
    </w:lvlOverride>
  </w:num>
  <w:num w:numId="15">
    <w:abstractNumId w:val="3"/>
    <w:lvlOverride w:ilvl="0">
      <w:startOverride w:val="11"/>
    </w:lvlOverride>
  </w:num>
  <w:num w:numId="16">
    <w:abstractNumId w:val="3"/>
    <w:lvlOverride w:ilvl="0">
      <w:startOverride w:val="12"/>
    </w:lvlOverride>
  </w:num>
  <w:num w:numId="17">
    <w:abstractNumId w:val="3"/>
    <w:lvlOverride w:ilvl="0">
      <w:startOverride w:val="13"/>
    </w:lvlOverride>
  </w:num>
  <w:num w:numId="18">
    <w:abstractNumId w:val="3"/>
    <w:lvlOverride w:ilvl="0">
      <w:startOverride w:val="14"/>
    </w:lvlOverride>
  </w:num>
  <w:num w:numId="19">
    <w:abstractNumId w:val="3"/>
    <w:lvlOverride w:ilvl="0">
      <w:startOverride w:val="15"/>
    </w:lvlOverride>
  </w:num>
  <w:num w:numId="20">
    <w:abstractNumId w:val="3"/>
    <w:lvlOverride w:ilvl="0">
      <w:startOverride w:val="16"/>
    </w:lvlOverride>
  </w:num>
  <w:num w:numId="21">
    <w:abstractNumId w:val="3"/>
    <w:lvlOverride w:ilvl="0">
      <w:startOverride w:val="17"/>
    </w:lvlOverride>
  </w:num>
  <w:num w:numId="22">
    <w:abstractNumId w:val="3"/>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33AF"/>
    <w:rsid w:val="00237227"/>
    <w:rsid w:val="004933AF"/>
    <w:rsid w:val="00693D13"/>
    <w:rsid w:val="00847791"/>
    <w:rsid w:val="00A57087"/>
    <w:rsid w:val="00B57437"/>
    <w:rsid w:val="00FB35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27CD7-41BE-4BAA-8E47-FD447C81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Overskrift1">
    <w:name w:val="heading 1"/>
    <w:next w:val="Normal"/>
    <w:pPr>
      <w:keepNext/>
      <w:spacing w:before="240" w:after="60" w:line="276" w:lineRule="auto"/>
      <w:outlineLvl w:val="0"/>
    </w:pPr>
    <w:rPr>
      <w:rFonts w:ascii="Cambria" w:hAnsi="Cambria" w:cs="Arial Unicode MS"/>
      <w:b/>
      <w:bCs/>
      <w:color w:val="000000"/>
      <w:kern w:val="32"/>
      <w:sz w:val="32"/>
      <w:szCs w:val="32"/>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Farvetliste-fremhvningsfarve11">
    <w:name w:val="Farvet liste - fremhævningsfarve 11"/>
    <w:pPr>
      <w:spacing w:after="200" w:line="276" w:lineRule="auto"/>
      <w:ind w:left="720"/>
    </w:pPr>
    <w:rPr>
      <w:rFonts w:ascii="Calibri" w:hAnsi="Calibri" w:cs="Arial Unicode MS"/>
      <w:color w:val="000000"/>
      <w:sz w:val="22"/>
      <w:szCs w:val="22"/>
      <w:u w:color="000000"/>
    </w:rPr>
  </w:style>
  <w:style w:type="numbering" w:customStyle="1" w:styleId="Nummereret">
    <w:name w:val="Nummereret"/>
    <w:pPr>
      <w:numPr>
        <w:numId w:val="1"/>
      </w:numPr>
    </w:pPr>
  </w:style>
  <w:style w:type="numbering" w:customStyle="1" w:styleId="Punkter">
    <w:name w:val="Punkter"/>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867</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Ertberg</dc:creator>
  <cp:lastModifiedBy>Pia Ertberg</cp:lastModifiedBy>
  <cp:revision>4</cp:revision>
  <dcterms:created xsi:type="dcterms:W3CDTF">2017-12-20T12:14:00Z</dcterms:created>
  <dcterms:modified xsi:type="dcterms:W3CDTF">2018-01-09T08:59:00Z</dcterms:modified>
</cp:coreProperties>
</file>