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D7B8" w14:textId="510F3AAA" w:rsidR="00AB7A64" w:rsidRPr="00B6576F" w:rsidRDefault="00300D42">
      <w:pPr>
        <w:rPr>
          <w:i/>
          <w:iCs/>
        </w:rPr>
      </w:pPr>
      <w:r w:rsidRPr="00B6576F">
        <w:rPr>
          <w:i/>
          <w:iCs/>
        </w:rPr>
        <w:t>Årsberetning Styregruppe Obstetriske Guidelines 2024</w:t>
      </w:r>
    </w:p>
    <w:p w14:paraId="60D352D1" w14:textId="77777777" w:rsidR="006D6541" w:rsidRDefault="006D6541"/>
    <w:p w14:paraId="60F14537" w14:textId="77777777" w:rsidR="00B6576F" w:rsidRDefault="006D6541">
      <w:r>
        <w:t>Det årlige guidelinemøde har siden Covid levet en lidt omtumle</w:t>
      </w:r>
      <w:r w:rsidR="0031463A">
        <w:t>t t</w:t>
      </w:r>
      <w:r>
        <w:t xml:space="preserve">ilværelse. I 2023 blev mødet </w:t>
      </w:r>
      <w:r w:rsidR="0031463A">
        <w:t xml:space="preserve">således </w:t>
      </w:r>
      <w:r>
        <w:t>afholdt i april over 2 dage, men er fra 2024 atter tilbage på det vanlige tidspunkt over 3 dage i januar måned</w:t>
      </w:r>
      <w:r w:rsidR="00B6576F">
        <w:t xml:space="preserve"> – og igen forudgået af møde blandt </w:t>
      </w:r>
      <w:proofErr w:type="spellStart"/>
      <w:r w:rsidR="00B6576F">
        <w:t>føtalmedicinerne</w:t>
      </w:r>
      <w:proofErr w:type="spellEnd"/>
      <w:r w:rsidR="00B6576F">
        <w:t xml:space="preserve">. </w:t>
      </w:r>
      <w:r>
        <w:t xml:space="preserve"> </w:t>
      </w:r>
    </w:p>
    <w:p w14:paraId="403E0FAD" w14:textId="7B094248" w:rsidR="006D6541" w:rsidRDefault="00254816">
      <w:r>
        <w:t xml:space="preserve">I 2024 deltog </w:t>
      </w:r>
      <w:r w:rsidR="00756E27">
        <w:t>177</w:t>
      </w:r>
      <w:r>
        <w:t xml:space="preserve"> i mødet på Vejle Fjord. På mødet blev </w:t>
      </w:r>
      <w:r w:rsidR="000B7AA0">
        <w:t>7</w:t>
      </w:r>
      <w:r>
        <w:t xml:space="preserve"> guidelines</w:t>
      </w:r>
      <w:r w:rsidR="000B7AA0">
        <w:t xml:space="preserve"> (3 nye og 4 revisioner)</w:t>
      </w:r>
      <w:r>
        <w:t xml:space="preserve"> fremlagt – og godkendt, nogle med mindre ændringer. Som i de senere år blev nye guidelines gennemgået i workshops forud for behandling i plenum. Det har vist sig at være en god form, som resulterer i en dyberegående diskussion af de enkelte </w:t>
      </w:r>
      <w:r w:rsidR="0031463A">
        <w:t xml:space="preserve">udkast til </w:t>
      </w:r>
      <w:r>
        <w:t>guidelin</w:t>
      </w:r>
      <w:r w:rsidR="0031463A">
        <w:t>es</w:t>
      </w:r>
      <w:r>
        <w:t xml:space="preserve">. </w:t>
      </w:r>
    </w:p>
    <w:p w14:paraId="485F4E81" w14:textId="2711F4EA" w:rsidR="008C2106" w:rsidRDefault="008C2106">
      <w:r>
        <w:t>Vi har som altid haft uvurderlig hjælp af Organisationsgruppen</w:t>
      </w:r>
      <w:r w:rsidR="0031463A">
        <w:t xml:space="preserve"> - </w:t>
      </w:r>
      <w:r w:rsidR="0031463A">
        <w:t>Anne Ostenfeld, Camilla Palm og Camilla Skovvang Borg</w:t>
      </w:r>
      <w:r w:rsidR="0031463A">
        <w:t xml:space="preserve"> -</w:t>
      </w:r>
      <w:r>
        <w:t xml:space="preserve"> </w:t>
      </w:r>
      <w:r w:rsidR="0031463A">
        <w:t xml:space="preserve">i forhold til </w:t>
      </w:r>
      <w:r>
        <w:t>den praktiske forberedelse og afvikling af guidelinemød</w:t>
      </w:r>
      <w:r w:rsidR="0031463A">
        <w:t>e</w:t>
      </w:r>
      <w:r>
        <w:t xml:space="preserve">t. </w:t>
      </w:r>
    </w:p>
    <w:p w14:paraId="7F117C5A" w14:textId="77777777" w:rsidR="006D6541" w:rsidRDefault="006D6541"/>
    <w:p w14:paraId="132954FB" w14:textId="269D3B93" w:rsidR="006D6541" w:rsidRDefault="006D6541">
      <w:r>
        <w:t xml:space="preserve">Status for obstetriske guidelines: </w:t>
      </w:r>
      <w:r w:rsidR="00254816">
        <w:t xml:space="preserve">Vi har nu </w:t>
      </w:r>
      <w:r w:rsidR="000B7AA0">
        <w:t>ca</w:t>
      </w:r>
      <w:r w:rsidR="0031463A">
        <w:t>.</w:t>
      </w:r>
      <w:r w:rsidR="000B7AA0">
        <w:t xml:space="preserve"> 120 obstetriske</w:t>
      </w:r>
      <w:r w:rsidR="00254816">
        <w:t xml:space="preserve"> guidelines og oplever, at vi snart har dækket hele området og således ikke har det store behov for nye guidelines. Imidlertid er vores store udfordring nu at sikre</w:t>
      </w:r>
      <w:r w:rsidR="0031463A">
        <w:t>,</w:t>
      </w:r>
      <w:r w:rsidR="00254816">
        <w:t xml:space="preserve"> at guidelines er opdaterede – en kæmpe udfordring. Det ville være hensigtsmæssigt</w:t>
      </w:r>
      <w:r w:rsidR="0031463A">
        <w:t>,</w:t>
      </w:r>
      <w:r w:rsidR="00254816">
        <w:t xml:space="preserve"> at alle guidelines var opdaterede mindst hvert 5. år, hvilket årstallet på de eksisterende guidelines tydeligt viser ikke er tilfældet nu – og nok ikke realistisk. Vi har i styregruppen udvalgt en række guidelines, som vi finder er de mest centrale for vores </w:t>
      </w:r>
      <w:r w:rsidR="0031463A">
        <w:t xml:space="preserve">kliniske </w:t>
      </w:r>
      <w:r w:rsidR="00254816">
        <w:t>arbejde – og vil fremover prioritere at disse guidelines gennemgår revision mindst hvert 5. år.</w:t>
      </w:r>
    </w:p>
    <w:p w14:paraId="0D8396AE" w14:textId="7219EBC6" w:rsidR="00254816" w:rsidRDefault="00254816">
      <w:r>
        <w:t xml:space="preserve">I kan alle hjælpe til ved at gøre os opmærksomme på behov for revisioner f.eks. på baggrund af ny forskning. </w:t>
      </w:r>
    </w:p>
    <w:p w14:paraId="5DBEFFD7" w14:textId="77777777" w:rsidR="00254816" w:rsidRDefault="00254816"/>
    <w:p w14:paraId="5ACB5AD0" w14:textId="4667BFB8" w:rsidR="00B6576F" w:rsidRDefault="00254816">
      <w:r>
        <w:t xml:space="preserve">Vi har i 2023 </w:t>
      </w:r>
      <w:r w:rsidR="0023004B">
        <w:t xml:space="preserve">og 2024 </w:t>
      </w:r>
      <w:r>
        <w:t xml:space="preserve">forsøgt at opgøre tidsforbruget </w:t>
      </w:r>
      <w:r w:rsidR="0023004B">
        <w:t xml:space="preserve">til </w:t>
      </w:r>
      <w:r>
        <w:t>udarbejdelse af guidelines</w:t>
      </w:r>
      <w:r w:rsidR="0023004B">
        <w:t>. Ikke overraskende er det et meget omfattende arbejde, som helt overvejende foregår uden for arbejdstid. Der er i forum af cheflæger for gynækologi og obstetrik lavet en hensigtserklæring om</w:t>
      </w:r>
      <w:r w:rsidR="0031463A">
        <w:t>,</w:t>
      </w:r>
      <w:r w:rsidR="0023004B">
        <w:t xml:space="preserve"> at de</w:t>
      </w:r>
      <w:r w:rsidR="0031463A">
        <w:t>,</w:t>
      </w:r>
      <w:r w:rsidR="0023004B">
        <w:t xml:space="preserve"> der fungerer som tovholdere og medtovholdere</w:t>
      </w:r>
      <w:r w:rsidR="0031463A">
        <w:t>,</w:t>
      </w:r>
      <w:r w:rsidR="0023004B">
        <w:t xml:space="preserve"> kan søge om at blive frigjort nogle dage til udarbejdelse af guidelines. Det er </w:t>
      </w:r>
      <w:r w:rsidR="0031463A">
        <w:t xml:space="preserve">rigtig </w:t>
      </w:r>
      <w:r w:rsidR="0023004B">
        <w:t xml:space="preserve">positivt, men dækker langt fra det aktuelle tidsforbrug. Der </w:t>
      </w:r>
      <w:r w:rsidR="0031463A">
        <w:t xml:space="preserve">er et vigtigt arbejde i gang </w:t>
      </w:r>
      <w:r w:rsidR="0023004B">
        <w:t>i LVS (Lægevidenskabelig Selskaber) i samarbejde med Lægeforeningen med henblik på</w:t>
      </w:r>
      <w:r w:rsidR="0031463A">
        <w:t>,</w:t>
      </w:r>
      <w:r w:rsidR="0023004B">
        <w:t xml:space="preserve"> at specialeselskaberne kan få assistance til guideline arbejdet. </w:t>
      </w:r>
      <w:r w:rsidR="0031463A">
        <w:t xml:space="preserve">Styregruppen var repræsenteret ved </w:t>
      </w:r>
      <w:r w:rsidR="0023004B">
        <w:t xml:space="preserve">møde arrangeret af LVS vedrørende guidelinearbejdet, hvor flere specialer gjorde rede for deres arbejde. Det fremgik her, at rammerne for guidelinearbejdet varierer </w:t>
      </w:r>
      <w:r w:rsidR="0031463A">
        <w:t xml:space="preserve">ekstremt </w:t>
      </w:r>
      <w:r w:rsidR="0023004B">
        <w:t xml:space="preserve">meget. F.eks. har de onkologiske guidelines sekretariatsbistand fra </w:t>
      </w:r>
      <w:r w:rsidR="0053025F">
        <w:t xml:space="preserve">RKKP (Regionernes Kliniske Kvalitetsdatabaser). </w:t>
      </w:r>
      <w:r w:rsidR="0031463A">
        <w:t>Vi håber</w:t>
      </w:r>
      <w:r w:rsidR="00B6576F">
        <w:t xml:space="preserve">, </w:t>
      </w:r>
      <w:r w:rsidR="0031463A">
        <w:t>at der kan etableres en form for sekretariat, der kan bistå med nogle af de opgaver, vi aktuelt selv står for</w:t>
      </w:r>
      <w:r w:rsidR="00B6576F">
        <w:t>,</w:t>
      </w:r>
      <w:r w:rsidR="0031463A">
        <w:t xml:space="preserve"> og at arbejdet med guidelines dermed kan lettes lidt.</w:t>
      </w:r>
    </w:p>
    <w:p w14:paraId="59B6E9CE" w14:textId="77777777" w:rsidR="008C2106" w:rsidRDefault="008C2106"/>
    <w:p w14:paraId="73EB6019" w14:textId="7CFB1895" w:rsidR="00402643" w:rsidRDefault="00402643">
      <w:r>
        <w:t xml:space="preserve">Styregruppen har det sidste år bestået af Lene Huusom, Janne Voss </w:t>
      </w:r>
      <w:proofErr w:type="spellStart"/>
      <w:r>
        <w:t>Berlac</w:t>
      </w:r>
      <w:proofErr w:type="spellEnd"/>
      <w:r>
        <w:t xml:space="preserve">, Christina Vinter, Lone Storgaard, Julie Glavind, Sidsel Boie &amp; Lone Hvidman. </w:t>
      </w:r>
    </w:p>
    <w:p w14:paraId="0C67279D" w14:textId="0D1DD26D" w:rsidR="0031463A" w:rsidRDefault="0031463A">
      <w:r>
        <w:t xml:space="preserve">Lene Huusom og Julie Glavind har desværre besluttet ikke at genopstille denne gang. De skal begge have en stor tak for den meget </w:t>
      </w:r>
      <w:r w:rsidR="00B6576F">
        <w:t xml:space="preserve">betydningsfulde </w:t>
      </w:r>
      <w:r>
        <w:t xml:space="preserve">indsats de har ydet. </w:t>
      </w:r>
    </w:p>
    <w:p w14:paraId="072A6E78" w14:textId="152642FB" w:rsidR="00F06DE3" w:rsidRDefault="00F06DE3">
      <w:r>
        <w:t>Vi ser frem til, at nye energiske kræfter har lyst til at deltage i arbejdet fremover.</w:t>
      </w:r>
    </w:p>
    <w:p w14:paraId="77571DBF" w14:textId="77777777" w:rsidR="0053025F" w:rsidRDefault="0053025F"/>
    <w:p w14:paraId="6A3386B9" w14:textId="1CA01B24" w:rsidR="0023004B" w:rsidRPr="00E7317C" w:rsidRDefault="00E7317C">
      <w:pPr>
        <w:rPr>
          <w:i/>
          <w:iCs/>
        </w:rPr>
      </w:pPr>
      <w:r w:rsidRPr="00E7317C">
        <w:rPr>
          <w:i/>
          <w:iCs/>
        </w:rPr>
        <w:t xml:space="preserve">April 2024 </w:t>
      </w:r>
      <w:r w:rsidR="00B6576F" w:rsidRPr="00E7317C">
        <w:rPr>
          <w:i/>
          <w:iCs/>
        </w:rPr>
        <w:t>Styregruppen for Obstetriske Guidelines</w:t>
      </w:r>
    </w:p>
    <w:sectPr w:rsidR="0023004B" w:rsidRPr="00E7317C" w:rsidSect="005026A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50"/>
    <w:rsid w:val="000B7AA0"/>
    <w:rsid w:val="0023004B"/>
    <w:rsid w:val="00236087"/>
    <w:rsid w:val="00254816"/>
    <w:rsid w:val="00300D42"/>
    <w:rsid w:val="0031463A"/>
    <w:rsid w:val="003147E1"/>
    <w:rsid w:val="003B202F"/>
    <w:rsid w:val="00402643"/>
    <w:rsid w:val="005026A8"/>
    <w:rsid w:val="0053025F"/>
    <w:rsid w:val="006D6541"/>
    <w:rsid w:val="00756E27"/>
    <w:rsid w:val="008C2106"/>
    <w:rsid w:val="009D149A"/>
    <w:rsid w:val="00AB7A64"/>
    <w:rsid w:val="00B6576F"/>
    <w:rsid w:val="00BE3A50"/>
    <w:rsid w:val="00C50206"/>
    <w:rsid w:val="00E174C5"/>
    <w:rsid w:val="00E7317C"/>
    <w:rsid w:val="00F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BDE70"/>
  <w15:chartTrackingRefBased/>
  <w15:docId w15:val="{E45F65FB-02B3-074F-9759-3FCACB22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A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3A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3A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3A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3A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3A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3A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3A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3A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E3A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E3A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E3A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E3A5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3A5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3A5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E3A5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E3A5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E3A5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E3A5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E3A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E3A5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E3A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E3A5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E3A5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E3A5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E3A5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E3A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E3A5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E3A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Hvidman</dc:creator>
  <cp:keywords/>
  <dc:description/>
  <cp:lastModifiedBy>Lone Hvidman</cp:lastModifiedBy>
  <cp:revision>12</cp:revision>
  <dcterms:created xsi:type="dcterms:W3CDTF">2024-03-23T07:35:00Z</dcterms:created>
  <dcterms:modified xsi:type="dcterms:W3CDTF">2024-04-04T12:23:00Z</dcterms:modified>
</cp:coreProperties>
</file>